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4FAF" w14:textId="4A7D355C" w:rsidR="008550BC" w:rsidRPr="0022148F" w:rsidRDefault="00D45BD1" w:rsidP="008550BC">
      <w:p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 xml:space="preserve">Załącznik 7b do umowy stypendialnej: </w:t>
      </w:r>
      <w:r w:rsidR="008550BC" w:rsidRPr="0022148F">
        <w:rPr>
          <w:b/>
          <w:bCs/>
        </w:rPr>
        <w:t>Klauzula informacyjna</w:t>
      </w:r>
      <w:r w:rsidRPr="0022148F">
        <w:rPr>
          <w:b/>
          <w:bCs/>
        </w:rPr>
        <w:t xml:space="preserve"> Partnera Wiodącego</w:t>
      </w:r>
    </w:p>
    <w:p w14:paraId="0867CD63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W ramach projektu „Dolnośląski program pomocy uczniom niepełnosprawnym „Sprawny Uczeń” realizowanego w ramach programu FEDS 2021-2027</w:t>
      </w:r>
    </w:p>
    <w:p w14:paraId="113EF628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</w:p>
    <w:p w14:paraId="37760FEF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Klauzula informacyjna Partnera Wiodącego projektu „Dolnośląski program pomocy uczniom niepełnosprawnym „Sprawny Uczeń”</w:t>
      </w:r>
    </w:p>
    <w:p w14:paraId="474E0E87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</w:p>
    <w:p w14:paraId="18902E8E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>W celu wykonania obowiązku nałożonego art. 13 i 14 RODO</w:t>
      </w:r>
      <w:r w:rsidRPr="0022148F">
        <w:rPr>
          <w:vertAlign w:val="superscript"/>
        </w:rPr>
        <w:footnoteReference w:id="1"/>
      </w:r>
      <w:r w:rsidRPr="0022148F">
        <w:t>, w związku z art. 88 ustawy o zasadach realizacji zadań finansowanych ze środków europejskich w perspektywie finansowej 2021-2027</w:t>
      </w:r>
      <w:r w:rsidRPr="0022148F">
        <w:rPr>
          <w:vertAlign w:val="superscript"/>
        </w:rPr>
        <w:footnoteReference w:id="2"/>
      </w:r>
      <w:r w:rsidRPr="0022148F">
        <w:t>, dalej ustawa wdrożeniowa, informujemy o zasadach przetwarzania Państwa danych osobowych:</w:t>
      </w:r>
    </w:p>
    <w:p w14:paraId="6E56CB6F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</w:p>
    <w:p w14:paraId="12C756F7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Administrator</w:t>
      </w:r>
    </w:p>
    <w:p w14:paraId="045FFC1B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 xml:space="preserve">Administratorem Państwa danych jest: </w:t>
      </w:r>
    </w:p>
    <w:p w14:paraId="71573806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>Dolnośląski Ośrodek Polityki Społecznej z siedzibą we Wrocławiu, ul. Trzebnicka 42-44, 50-230 Wrocław</w:t>
      </w:r>
    </w:p>
    <w:p w14:paraId="3A0D426E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Cel przetwarzania danych</w:t>
      </w:r>
    </w:p>
    <w:p w14:paraId="29BA405E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 xml:space="preserve">Dane osobowe będą przetwarzane w związku realizacją projektu pn. „Dolnośląski program pomocy uczniom niepełnosprawnym „Sprawny Uczeń” w ramach programu Fundusze Europejskie dla Dolnego Śląska 2021-2027 (FEDS 2021-2027) w szczególności w celu monitorowania, sprawozdawczości, komunikacji, publikacji, ewaluacji, zarządzania finansowego, weryfikacji i audytów oraz do celów określania kwalifikowalności uczestników. </w:t>
      </w:r>
    </w:p>
    <w:p w14:paraId="694417C9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>Podanie danych jest dobrowolne, ale konieczne do realizacji wyżej wymienionego celu. Odmowa ich podania jest równoznaczna z brakiem możliwości podjęcia stosownych działań.</w:t>
      </w:r>
    </w:p>
    <w:p w14:paraId="7451585A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 xml:space="preserve">Podstawa przetwarzania </w:t>
      </w:r>
    </w:p>
    <w:p w14:paraId="6FB768D5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 xml:space="preserve">Państwa dane osobowe będą przetwarzane w związku z tym, że: </w:t>
      </w:r>
    </w:p>
    <w:p w14:paraId="6A3DA232" w14:textId="77777777" w:rsidR="008550BC" w:rsidRPr="0022148F" w:rsidRDefault="008550BC" w:rsidP="008550BC">
      <w:pPr>
        <w:numPr>
          <w:ilvl w:val="0"/>
          <w:numId w:val="10"/>
        </w:numPr>
        <w:suppressAutoHyphens w:val="0"/>
        <w:spacing w:after="160" w:line="259" w:lineRule="auto"/>
      </w:pPr>
      <w:r w:rsidRPr="0022148F"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59844AE1" w14:textId="77777777" w:rsidR="008550BC" w:rsidRPr="0022148F" w:rsidRDefault="008550BC" w:rsidP="008550BC">
      <w:pPr>
        <w:numPr>
          <w:ilvl w:val="0"/>
          <w:numId w:val="2"/>
        </w:numPr>
        <w:suppressAutoHyphens w:val="0"/>
        <w:spacing w:after="160" w:line="259" w:lineRule="auto"/>
      </w:pPr>
      <w:r w:rsidRPr="0022148F"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22148F">
        <w:lastRenderedPageBreak/>
        <w:t>Funduszu Azylu, Migracji i Integracji, Funduszu Bezpieczeństwa Wewnętrznego i Instrumentu Wsparcia Finansowego na rzecz Zarządzania Granicami i Polityki Wizowej,</w:t>
      </w:r>
    </w:p>
    <w:p w14:paraId="43397719" w14:textId="77777777" w:rsidR="008550BC" w:rsidRPr="0022148F" w:rsidRDefault="008550BC" w:rsidP="008550BC">
      <w:pPr>
        <w:numPr>
          <w:ilvl w:val="0"/>
          <w:numId w:val="2"/>
        </w:numPr>
        <w:suppressAutoHyphens w:val="0"/>
        <w:spacing w:after="160" w:line="259" w:lineRule="auto"/>
      </w:pPr>
      <w:r w:rsidRPr="0022148F"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2148F">
        <w:t>późn</w:t>
      </w:r>
      <w:proofErr w:type="spellEnd"/>
      <w:r w:rsidRPr="0022148F">
        <w:t>. zm.)</w:t>
      </w:r>
    </w:p>
    <w:p w14:paraId="0E9AE05D" w14:textId="77777777" w:rsidR="008550BC" w:rsidRPr="0022148F" w:rsidRDefault="008550BC" w:rsidP="008550BC">
      <w:pPr>
        <w:numPr>
          <w:ilvl w:val="0"/>
          <w:numId w:val="2"/>
        </w:numPr>
        <w:suppressAutoHyphens w:val="0"/>
        <w:spacing w:after="160" w:line="259" w:lineRule="auto"/>
      </w:pPr>
      <w:r w:rsidRPr="0022148F">
        <w:t>ustawa z dnia 28 kwietnia 2022 r. o zasadach realizacji zadań finansowanych ze środków europejskich w perspektywie finansowej 2021-2027, w szczególności art. 87-93,</w:t>
      </w:r>
    </w:p>
    <w:p w14:paraId="669E00F0" w14:textId="77777777" w:rsidR="008550BC" w:rsidRPr="0022148F" w:rsidRDefault="008550BC" w:rsidP="008550BC">
      <w:pPr>
        <w:numPr>
          <w:ilvl w:val="0"/>
          <w:numId w:val="2"/>
        </w:numPr>
        <w:suppressAutoHyphens w:val="0"/>
        <w:spacing w:after="160" w:line="259" w:lineRule="auto"/>
        <w:rPr>
          <w:iCs/>
        </w:rPr>
      </w:pPr>
      <w:r w:rsidRPr="0022148F">
        <w:t>ustawa z 14 czerwca 1960 r. - Kodeks postępowania administracyjnego,</w:t>
      </w:r>
    </w:p>
    <w:p w14:paraId="5696D705" w14:textId="77777777" w:rsidR="008550BC" w:rsidRPr="0022148F" w:rsidRDefault="008550BC" w:rsidP="008550BC">
      <w:pPr>
        <w:numPr>
          <w:ilvl w:val="0"/>
          <w:numId w:val="2"/>
        </w:numPr>
        <w:suppressAutoHyphens w:val="0"/>
        <w:spacing w:after="160" w:line="259" w:lineRule="auto"/>
        <w:rPr>
          <w:iCs/>
        </w:rPr>
      </w:pPr>
      <w:r w:rsidRPr="0022148F">
        <w:t xml:space="preserve">ustawa z 27 sierpnia 2009 r. o finansach publicznych. </w:t>
      </w:r>
    </w:p>
    <w:p w14:paraId="73C3C0DE" w14:textId="77777777" w:rsidR="008550BC" w:rsidRPr="0022148F" w:rsidRDefault="008550BC" w:rsidP="008550BC">
      <w:pPr>
        <w:suppressAutoHyphens w:val="0"/>
        <w:spacing w:after="160" w:line="259" w:lineRule="auto"/>
        <w:ind w:left="720"/>
        <w:rPr>
          <w:iCs/>
        </w:rPr>
      </w:pPr>
    </w:p>
    <w:p w14:paraId="37CAEDA0" w14:textId="77777777" w:rsidR="008550BC" w:rsidRPr="0022148F" w:rsidRDefault="008550BC" w:rsidP="008550BC">
      <w:pPr>
        <w:numPr>
          <w:ilvl w:val="0"/>
          <w:numId w:val="10"/>
        </w:numPr>
        <w:suppressAutoHyphens w:val="0"/>
        <w:spacing w:after="160" w:line="259" w:lineRule="auto"/>
      </w:pPr>
      <w:r w:rsidRPr="0022148F">
        <w:t>Osoba, której dane dotyczą wyraziła zgodę na przetwarzanie swoich danych osobowych w jednym lub większej liczbie określonych celów (art. 6 lit 1 ust. a RODO).</w:t>
      </w:r>
    </w:p>
    <w:p w14:paraId="7F0AD908" w14:textId="77777777" w:rsidR="008550BC" w:rsidRPr="0022148F" w:rsidRDefault="008550BC" w:rsidP="008550BC">
      <w:pPr>
        <w:numPr>
          <w:ilvl w:val="0"/>
          <w:numId w:val="10"/>
        </w:numPr>
        <w:suppressAutoHyphens w:val="0"/>
        <w:spacing w:after="160" w:line="259" w:lineRule="auto"/>
      </w:pPr>
      <w:r w:rsidRPr="0022148F"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E34F3CD" w14:textId="77777777" w:rsidR="008550BC" w:rsidRPr="0022148F" w:rsidRDefault="008550BC" w:rsidP="008550BC">
      <w:pPr>
        <w:numPr>
          <w:ilvl w:val="0"/>
          <w:numId w:val="10"/>
        </w:numPr>
        <w:suppressAutoHyphens w:val="0"/>
        <w:spacing w:after="160" w:line="259" w:lineRule="auto"/>
      </w:pPr>
      <w:r w:rsidRPr="0022148F">
        <w:t>Przetwarzanie jest niezbędne do wykonania zadania realizowanego w interesie publicznym lub w ramach sprawowania władzy publicznej powierzonej administratorowi (art. 6 ust. 1 lit. e RODO).</w:t>
      </w:r>
    </w:p>
    <w:p w14:paraId="3079EEE4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Zakres przetwarzanych danych.</w:t>
      </w:r>
    </w:p>
    <w:p w14:paraId="50CE7E7D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>Zakres danych, które możemy przetwarzać został określony w art. 87 ust. 2 ustawy wdrożeniowej i obejmuje:</w:t>
      </w:r>
    </w:p>
    <w:p w14:paraId="1CD75D33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  <w:u w:val="single"/>
        </w:rPr>
      </w:pPr>
      <w:r w:rsidRPr="0022148F">
        <w:rPr>
          <w:b/>
          <w:bCs/>
          <w:u w:val="single"/>
        </w:rPr>
        <w:t>W odniesieniu do uczestników projektu:</w:t>
      </w:r>
    </w:p>
    <w:p w14:paraId="0D1F3490" w14:textId="77777777" w:rsidR="008550BC" w:rsidRPr="0022148F" w:rsidRDefault="008550BC" w:rsidP="008550BC">
      <w:pPr>
        <w:numPr>
          <w:ilvl w:val="0"/>
          <w:numId w:val="19"/>
        </w:numPr>
        <w:suppressAutoHyphens w:val="0"/>
        <w:spacing w:after="160" w:line="259" w:lineRule="auto"/>
      </w:pPr>
      <w:r w:rsidRPr="0022148F">
        <w:t>Zgodnie z art. 87 ust. 2 i 3 ustawy wdrożeniowej:</w:t>
      </w:r>
    </w:p>
    <w:p w14:paraId="01303349" w14:textId="77777777" w:rsidR="008550BC" w:rsidRPr="0022148F" w:rsidRDefault="008550BC" w:rsidP="008550BC">
      <w:pPr>
        <w:numPr>
          <w:ilvl w:val="0"/>
          <w:numId w:val="20"/>
        </w:numPr>
        <w:suppressAutoHyphens w:val="0"/>
        <w:spacing w:after="160" w:line="259" w:lineRule="auto"/>
      </w:pPr>
      <w:r w:rsidRPr="0022148F">
        <w:t>dane identyfikujące osoby fizyczne, takie jak imię i nazwisko, adres, adres poczty elektronicznej, adres, numer telefonu, numer Powszechnego Elektronicznego Systemu Ewidencji Ludności (PESEL), płeć, wiek, wykształcenie,</w:t>
      </w:r>
    </w:p>
    <w:p w14:paraId="312C2920" w14:textId="77777777" w:rsidR="008550BC" w:rsidRPr="0022148F" w:rsidRDefault="008550BC" w:rsidP="008550BC">
      <w:pPr>
        <w:numPr>
          <w:ilvl w:val="0"/>
          <w:numId w:val="20"/>
        </w:numPr>
        <w:suppressAutoHyphens w:val="0"/>
        <w:spacing w:after="160" w:line="259" w:lineRule="auto"/>
      </w:pPr>
      <w:r w:rsidRPr="0022148F">
        <w:t>dane związane z zakresem uczestnictwa osób fizycznych w projekcie, niewymienione w pkt 1, takie jak obywatelstwo, obszar według stopnia urbanizacji (DEGURBA), status</w:t>
      </w:r>
      <w:r w:rsidRPr="0022148F">
        <w:rPr>
          <w:b/>
          <w:bCs/>
        </w:rPr>
        <w:t xml:space="preserve"> mieszkaniowy, </w:t>
      </w:r>
      <w:r w:rsidRPr="0022148F">
        <w:t>data rozpoczęcia udziału w projekcie lub wsparciu, data zakończenia udziału w projekcie lub wsparciu, status na rynku pracy, forma i okres zaangażowania w projekcie, planowana data zakończenia edukacji w placówce edukacyjnej, w której skorzystano ze wsparcia;</w:t>
      </w:r>
    </w:p>
    <w:p w14:paraId="06326D8C" w14:textId="5EE511E9" w:rsidR="008550BC" w:rsidRPr="0022148F" w:rsidRDefault="008550BC" w:rsidP="008550BC">
      <w:pPr>
        <w:numPr>
          <w:ilvl w:val="0"/>
          <w:numId w:val="20"/>
        </w:numPr>
        <w:suppressAutoHyphens w:val="0"/>
        <w:spacing w:after="160" w:line="259" w:lineRule="auto"/>
      </w:pPr>
      <w:r w:rsidRPr="0022148F">
        <w:t>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57A14653" w14:textId="77777777" w:rsidR="008550BC" w:rsidRPr="0022148F" w:rsidRDefault="008550BC" w:rsidP="008550BC">
      <w:pPr>
        <w:numPr>
          <w:ilvl w:val="0"/>
          <w:numId w:val="20"/>
        </w:numPr>
        <w:suppressAutoHyphens w:val="0"/>
        <w:spacing w:after="160" w:line="259" w:lineRule="auto"/>
      </w:pPr>
      <w:r w:rsidRPr="0022148F">
        <w:t xml:space="preserve">dane dotyczące pochodzenia rasowego lub etnicznego lub zdrowia, o których mowa w art. 9 rozporządzenia Parlamentu Europejskiego i Rady (UE) 2016/679 z dnia 27 kwietnia 2016 r. w </w:t>
      </w:r>
      <w:r w:rsidRPr="0022148F">
        <w:lastRenderedPageBreak/>
        <w:t xml:space="preserve">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2148F">
        <w:t>późn</w:t>
      </w:r>
      <w:proofErr w:type="spellEnd"/>
      <w:r w:rsidRPr="0022148F">
        <w:t>. zm.)</w:t>
      </w:r>
    </w:p>
    <w:p w14:paraId="6113B1A9" w14:textId="77777777" w:rsidR="008550BC" w:rsidRPr="0022148F" w:rsidRDefault="008550BC" w:rsidP="008550BC">
      <w:pPr>
        <w:numPr>
          <w:ilvl w:val="0"/>
          <w:numId w:val="19"/>
        </w:numPr>
        <w:suppressAutoHyphens w:val="0"/>
        <w:spacing w:after="160" w:line="259" w:lineRule="auto"/>
        <w:rPr>
          <w:b/>
          <w:bCs/>
        </w:rPr>
      </w:pPr>
      <w:r w:rsidRPr="0022148F">
        <w:t>Dane dotyczące faktu przebywania w pieczy zastępczej</w:t>
      </w:r>
      <w:r w:rsidRPr="0022148F">
        <w:rPr>
          <w:b/>
          <w:bCs/>
        </w:rPr>
        <w:t>.</w:t>
      </w:r>
    </w:p>
    <w:p w14:paraId="4B9377E9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  <w:u w:val="single"/>
        </w:rPr>
      </w:pPr>
      <w:r w:rsidRPr="0022148F">
        <w:rPr>
          <w:b/>
          <w:bCs/>
          <w:u w:val="single"/>
        </w:rPr>
        <w:t>W odniesieniu do personelu projektu:</w:t>
      </w:r>
    </w:p>
    <w:p w14:paraId="736C057A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>Zgodnie z art. 87 ust. 2  ustawy wdrożeniowej:</w:t>
      </w:r>
    </w:p>
    <w:p w14:paraId="121AFF60" w14:textId="77777777" w:rsidR="008550BC" w:rsidRPr="0022148F" w:rsidRDefault="008550BC" w:rsidP="008550BC">
      <w:pPr>
        <w:numPr>
          <w:ilvl w:val="0"/>
          <w:numId w:val="21"/>
        </w:numPr>
        <w:suppressAutoHyphens w:val="0"/>
        <w:spacing w:after="160" w:line="259" w:lineRule="auto"/>
      </w:pPr>
      <w:r w:rsidRPr="0022148F">
        <w:t>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płeć, wiek, wykształcenie, identyfikatory internetowe;</w:t>
      </w:r>
    </w:p>
    <w:p w14:paraId="30C3C8A3" w14:textId="77777777" w:rsidR="008550BC" w:rsidRPr="0022148F" w:rsidRDefault="008550BC" w:rsidP="008550BC">
      <w:pPr>
        <w:numPr>
          <w:ilvl w:val="0"/>
          <w:numId w:val="21"/>
        </w:numPr>
        <w:suppressAutoHyphens w:val="0"/>
        <w:spacing w:after="160" w:line="259" w:lineRule="auto"/>
      </w:pPr>
      <w:r w:rsidRPr="0022148F">
        <w:t>dane osób fizycznych niewymienione w pkt 1, które widnieją na dokumentach potwierdzających kwalifikowalność wydatków, w tym kwota wynagrodzenia, numer rachunku bankowego</w:t>
      </w:r>
    </w:p>
    <w:p w14:paraId="61F4E8FC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 xml:space="preserve">Sposób pozyskiwania danych </w:t>
      </w:r>
    </w:p>
    <w:p w14:paraId="0B9AE83D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>Dane pozyskujemy bezpośrednio od osób, których one dotyczą, z systemu teleinformatycznego, lub z rejestrów publicznych, o których mowa w art. 92 ust. 2 ustawy wdrożeniowej.</w:t>
      </w:r>
    </w:p>
    <w:p w14:paraId="50CC13B9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Dostęp do danych osobowych</w:t>
      </w:r>
    </w:p>
    <w:p w14:paraId="401D7673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 xml:space="preserve">Dostęp do Państwa danych osobowych mają pracownicy i współpracownicy administratora. Ponadto Państwa dane osobowe mogą być powierzane lub udostępniane: </w:t>
      </w:r>
    </w:p>
    <w:p w14:paraId="4555F63D" w14:textId="77777777" w:rsidR="008550BC" w:rsidRPr="0022148F" w:rsidRDefault="008550BC" w:rsidP="008550BC">
      <w:pPr>
        <w:numPr>
          <w:ilvl w:val="0"/>
          <w:numId w:val="22"/>
        </w:numPr>
        <w:suppressAutoHyphens w:val="0"/>
        <w:spacing w:after="160" w:line="259" w:lineRule="auto"/>
      </w:pPr>
      <w:r w:rsidRPr="0022148F">
        <w:t>podmiotom, którym zleciliśmy wykonywanie zadań w ramach realizacji projektu pn. „Dolnośląski program pomocy uczniom niepełnosprawnym „Sprawny Uczeń” w ramach programu FEDS 2021-2027,</w:t>
      </w:r>
    </w:p>
    <w:p w14:paraId="0DD4618C" w14:textId="77777777" w:rsidR="008550BC" w:rsidRPr="0022148F" w:rsidRDefault="008550BC" w:rsidP="008550BC">
      <w:pPr>
        <w:numPr>
          <w:ilvl w:val="0"/>
          <w:numId w:val="22"/>
        </w:numPr>
        <w:suppressAutoHyphens w:val="0"/>
        <w:spacing w:after="160" w:line="259" w:lineRule="auto"/>
      </w:pPr>
      <w:r w:rsidRPr="0022148F">
        <w:t xml:space="preserve">organom Komisji Europejskiej, ministrowi właściwemu do spraw rozwoju regionalnego, ministrowi właściwemu do spraw finansów publicznych, prezesowi zakładu ubezpieczeń społecznych, </w:t>
      </w:r>
    </w:p>
    <w:p w14:paraId="27AEF41B" w14:textId="77777777" w:rsidR="008550BC" w:rsidRPr="0022148F" w:rsidRDefault="008550BC" w:rsidP="008550BC">
      <w:pPr>
        <w:numPr>
          <w:ilvl w:val="0"/>
          <w:numId w:val="22"/>
        </w:numPr>
        <w:suppressAutoHyphens w:val="0"/>
        <w:spacing w:after="160" w:line="259" w:lineRule="auto"/>
      </w:pPr>
      <w:r w:rsidRPr="0022148F">
        <w:t>podmiotom, które wykonują dla nas usługi związane z obsługą i rozwojem systemów teleinformatycznych, a także zapewnieniem łączności, np. dostawcom rozwiązań IT i operatorom telekomunikacyjnym.</w:t>
      </w:r>
    </w:p>
    <w:p w14:paraId="7DD764C8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 xml:space="preserve">Okres przechowywania danych </w:t>
      </w:r>
    </w:p>
    <w:p w14:paraId="4B42369B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 xml:space="preserve">Dane osobowe są przechowywane przez okres niezbędny do realizacji celów określonych w punkcie II. </w:t>
      </w:r>
    </w:p>
    <w:p w14:paraId="4635AC27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Prawa osób, których dane dotyczą</w:t>
      </w:r>
    </w:p>
    <w:p w14:paraId="141A37D3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 xml:space="preserve">Przysługują Państwu następujące prawa: </w:t>
      </w:r>
    </w:p>
    <w:p w14:paraId="4CDC6375" w14:textId="77777777" w:rsidR="008550BC" w:rsidRPr="0022148F" w:rsidRDefault="008550BC" w:rsidP="008550BC">
      <w:pPr>
        <w:numPr>
          <w:ilvl w:val="0"/>
          <w:numId w:val="23"/>
        </w:numPr>
        <w:suppressAutoHyphens w:val="0"/>
        <w:spacing w:after="160" w:line="259" w:lineRule="auto"/>
      </w:pPr>
      <w:r w:rsidRPr="0022148F">
        <w:t xml:space="preserve">prawo dostępu do swoich danych oraz otrzymania ich kopii (art. 15 RODO), </w:t>
      </w:r>
    </w:p>
    <w:p w14:paraId="3DE0561F" w14:textId="77777777" w:rsidR="008550BC" w:rsidRPr="0022148F" w:rsidRDefault="008550BC" w:rsidP="008550BC">
      <w:pPr>
        <w:numPr>
          <w:ilvl w:val="0"/>
          <w:numId w:val="23"/>
        </w:numPr>
        <w:suppressAutoHyphens w:val="0"/>
        <w:spacing w:after="160" w:line="259" w:lineRule="auto"/>
      </w:pPr>
      <w:r w:rsidRPr="0022148F">
        <w:t xml:space="preserve">prawo do sprostowania swoich danych (art. 16 RODO),  </w:t>
      </w:r>
    </w:p>
    <w:p w14:paraId="6254BC33" w14:textId="77777777" w:rsidR="008550BC" w:rsidRPr="0022148F" w:rsidRDefault="008550BC" w:rsidP="008550BC">
      <w:pPr>
        <w:numPr>
          <w:ilvl w:val="0"/>
          <w:numId w:val="23"/>
        </w:numPr>
        <w:suppressAutoHyphens w:val="0"/>
        <w:spacing w:after="160" w:line="259" w:lineRule="auto"/>
      </w:pPr>
      <w:r w:rsidRPr="0022148F">
        <w:lastRenderedPageBreak/>
        <w:t>prawo do usunięcia swoich danych (art. 17 RODO) - jeśli nie zaistniały okoliczności, o których mowa w art. 17 ust. 3 RODO,</w:t>
      </w:r>
    </w:p>
    <w:p w14:paraId="67C4E1AB" w14:textId="77777777" w:rsidR="008550BC" w:rsidRPr="0022148F" w:rsidRDefault="008550BC" w:rsidP="008550BC">
      <w:pPr>
        <w:numPr>
          <w:ilvl w:val="0"/>
          <w:numId w:val="23"/>
        </w:numPr>
        <w:suppressAutoHyphens w:val="0"/>
        <w:spacing w:after="160" w:line="259" w:lineRule="auto"/>
      </w:pPr>
      <w:r w:rsidRPr="0022148F">
        <w:t>prawo do żądania od administratora ograniczenia przetwarzania swoich danych (art. 18 RODO),</w:t>
      </w:r>
    </w:p>
    <w:p w14:paraId="0712419B" w14:textId="77777777" w:rsidR="008550BC" w:rsidRPr="0022148F" w:rsidRDefault="008550BC" w:rsidP="008550BC">
      <w:pPr>
        <w:numPr>
          <w:ilvl w:val="0"/>
          <w:numId w:val="23"/>
        </w:numPr>
        <w:suppressAutoHyphens w:val="0"/>
        <w:spacing w:after="160" w:line="259" w:lineRule="auto"/>
      </w:pPr>
      <w:r w:rsidRPr="0022148F"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626B7AAC" w14:textId="77777777" w:rsidR="008550BC" w:rsidRPr="0022148F" w:rsidRDefault="008550BC" w:rsidP="008550BC">
      <w:pPr>
        <w:numPr>
          <w:ilvl w:val="0"/>
          <w:numId w:val="23"/>
        </w:numPr>
        <w:suppressAutoHyphens w:val="0"/>
        <w:spacing w:after="160" w:line="259" w:lineRule="auto"/>
      </w:pPr>
      <w:r w:rsidRPr="0022148F"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04E0E7F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Zautomatyzowane podejmowanie decyzji</w:t>
      </w:r>
    </w:p>
    <w:p w14:paraId="5D8EFB32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>Dane osobowe nie będą podlegały zautomatyzowanemu podejmowaniu decyzji, w tym profilowaniu.</w:t>
      </w:r>
    </w:p>
    <w:p w14:paraId="51479DEE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Przekazywanie danych do państwa trzeciego</w:t>
      </w:r>
    </w:p>
    <w:p w14:paraId="43829B76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>Państwa dane osobowe nie będą przekazywane do państwa trzeciego.</w:t>
      </w:r>
    </w:p>
    <w:p w14:paraId="0492DC35" w14:textId="77777777" w:rsidR="008550BC" w:rsidRPr="0022148F" w:rsidRDefault="008550BC" w:rsidP="008550BC">
      <w:pPr>
        <w:numPr>
          <w:ilvl w:val="0"/>
          <w:numId w:val="24"/>
        </w:num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Kontakt z administratorem danych i Inspektorem Ochrony Danych</w:t>
      </w:r>
    </w:p>
    <w:p w14:paraId="111684AB" w14:textId="77777777" w:rsidR="008550BC" w:rsidRPr="0022148F" w:rsidRDefault="008550BC" w:rsidP="008550BC">
      <w:pPr>
        <w:suppressAutoHyphens w:val="0"/>
        <w:spacing w:after="160" w:line="259" w:lineRule="auto"/>
      </w:pPr>
      <w:r w:rsidRPr="0022148F">
        <w:t xml:space="preserve">Jeśli mają Państwo pytania dotyczące przetwarzania przez Dolnośląski Ośrodek Polityki Społecznej, prosimy kontaktować się z w następujący sposób: </w:t>
      </w:r>
    </w:p>
    <w:p w14:paraId="27EC5C6E" w14:textId="77777777" w:rsidR="008550BC" w:rsidRPr="0022148F" w:rsidRDefault="008550BC" w:rsidP="008550BC">
      <w:pPr>
        <w:numPr>
          <w:ilvl w:val="0"/>
          <w:numId w:val="6"/>
        </w:numPr>
        <w:suppressAutoHyphens w:val="0"/>
        <w:spacing w:after="160" w:line="259" w:lineRule="auto"/>
      </w:pPr>
      <w:r w:rsidRPr="0022148F">
        <w:t xml:space="preserve">pocztą tradycyjną (Dolnośląski Ośrodek Polityki Społecznej, ul. Trzebnicka 42-44, 50-230 Wrocław), </w:t>
      </w:r>
    </w:p>
    <w:p w14:paraId="31A2A64D" w14:textId="6337D9DA" w:rsidR="008550BC" w:rsidRPr="0022148F" w:rsidRDefault="008550BC" w:rsidP="008550BC">
      <w:pPr>
        <w:numPr>
          <w:ilvl w:val="0"/>
          <w:numId w:val="6"/>
        </w:numPr>
        <w:suppressAutoHyphens w:val="0"/>
        <w:spacing w:after="160" w:line="259" w:lineRule="auto"/>
      </w:pPr>
      <w:r w:rsidRPr="0022148F">
        <w:t xml:space="preserve">elektronicznie (adres e-mail: </w:t>
      </w:r>
      <w:r w:rsidRPr="0022148F">
        <w:rPr>
          <w:iCs/>
        </w:rPr>
        <w:t xml:space="preserve">iod@dops.wroc.pl) </w:t>
      </w:r>
      <w:r w:rsidRPr="0022148F">
        <w:t xml:space="preserve"> </w:t>
      </w:r>
    </w:p>
    <w:p w14:paraId="47D2B69B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</w:p>
    <w:p w14:paraId="79B441F4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</w:p>
    <w:p w14:paraId="13533231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  <w:r w:rsidRPr="0022148F">
        <w:rPr>
          <w:b/>
          <w:bCs/>
        </w:rPr>
        <w:t>Miejscowość data ……………………….</w:t>
      </w:r>
      <w:r w:rsidRPr="0022148F">
        <w:rPr>
          <w:b/>
          <w:bCs/>
        </w:rPr>
        <w:tab/>
      </w:r>
      <w:r w:rsidRPr="0022148F">
        <w:rPr>
          <w:b/>
          <w:bCs/>
        </w:rPr>
        <w:tab/>
      </w:r>
      <w:r w:rsidRPr="0022148F">
        <w:rPr>
          <w:b/>
          <w:bCs/>
        </w:rPr>
        <w:tab/>
      </w:r>
      <w:r w:rsidRPr="0022148F">
        <w:rPr>
          <w:b/>
          <w:bCs/>
        </w:rPr>
        <w:tab/>
        <w:t>Podpis*</w:t>
      </w:r>
    </w:p>
    <w:p w14:paraId="79B941B6" w14:textId="77777777" w:rsidR="008550BC" w:rsidRPr="0022148F" w:rsidRDefault="008550BC" w:rsidP="008550BC">
      <w:pPr>
        <w:suppressAutoHyphens w:val="0"/>
        <w:spacing w:after="160" w:line="259" w:lineRule="auto"/>
        <w:rPr>
          <w:b/>
          <w:bCs/>
        </w:rPr>
      </w:pPr>
    </w:p>
    <w:p w14:paraId="2676AC14" w14:textId="661A842A" w:rsidR="00063DB2" w:rsidRPr="00804E99" w:rsidRDefault="008550BC" w:rsidP="00063DB2">
      <w:pPr>
        <w:spacing w:after="60"/>
        <w:rPr>
          <w:rFonts w:asciiTheme="minorHAnsi" w:hAnsiTheme="minorHAnsi" w:cstheme="minorHAnsi"/>
        </w:rPr>
      </w:pPr>
      <w:r w:rsidRPr="0022148F">
        <w:t xml:space="preserve">* </w:t>
      </w:r>
      <w:r w:rsidR="00063DB2" w:rsidRPr="0022148F">
        <w:t xml:space="preserve">W przypadku osoby nieposiadającej zdolności do czynności prawnych, fakt zapoznania się z powyższymi informacjami potwierdza </w:t>
      </w:r>
      <w:r w:rsidR="00063DB2" w:rsidRPr="0074432E">
        <w:t>Osoba reprezentująca Stypendystę - zgodnie z definicją wskazaną w § 2 ust. 25 Regulaminu przyznawania stypendium</w:t>
      </w:r>
    </w:p>
    <w:p w14:paraId="531AE0FF" w14:textId="31B43603" w:rsidR="008550BC" w:rsidRPr="0022148F" w:rsidRDefault="008550BC" w:rsidP="008550BC">
      <w:pPr>
        <w:suppressAutoHyphens w:val="0"/>
        <w:spacing w:after="160" w:line="259" w:lineRule="auto"/>
      </w:pPr>
    </w:p>
    <w:p w14:paraId="49367678" w14:textId="77777777" w:rsidR="008550BC" w:rsidRPr="0022148F" w:rsidRDefault="008550BC" w:rsidP="008550BC">
      <w:pPr>
        <w:suppressAutoHyphens w:val="0"/>
        <w:spacing w:after="160" w:line="259" w:lineRule="auto"/>
      </w:pPr>
    </w:p>
    <w:p w14:paraId="496BBFA5" w14:textId="77777777" w:rsidR="008550BC" w:rsidRPr="0022148F" w:rsidRDefault="008550BC" w:rsidP="008550BC">
      <w:pPr>
        <w:suppressAutoHyphens w:val="0"/>
        <w:spacing w:after="160" w:line="259" w:lineRule="auto"/>
      </w:pPr>
    </w:p>
    <w:p w14:paraId="45A405EA" w14:textId="77777777" w:rsidR="008550BC" w:rsidRPr="0022148F" w:rsidRDefault="008550BC" w:rsidP="008550BC">
      <w:pPr>
        <w:suppressAutoHyphens w:val="0"/>
        <w:spacing w:after="160" w:line="259" w:lineRule="auto"/>
      </w:pPr>
    </w:p>
    <w:p w14:paraId="4083CE34" w14:textId="77777777" w:rsidR="008550BC" w:rsidRPr="0022148F" w:rsidRDefault="008550BC" w:rsidP="008550BC">
      <w:pPr>
        <w:suppressAutoHyphens w:val="0"/>
        <w:spacing w:after="160" w:line="259" w:lineRule="auto"/>
      </w:pPr>
    </w:p>
    <w:p w14:paraId="0D3F4A41" w14:textId="1EC05A7A" w:rsidR="00400799" w:rsidRPr="0022148F" w:rsidRDefault="00400799" w:rsidP="008550BC"/>
    <w:sectPr w:rsidR="00400799" w:rsidRPr="002214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AA5A" w14:textId="77777777" w:rsidR="00496295" w:rsidRDefault="00496295" w:rsidP="001E7E55">
      <w:pPr>
        <w:spacing w:after="0" w:line="240" w:lineRule="auto"/>
      </w:pPr>
      <w:r>
        <w:separator/>
      </w:r>
    </w:p>
  </w:endnote>
  <w:endnote w:type="continuationSeparator" w:id="0">
    <w:p w14:paraId="76F82C65" w14:textId="77777777" w:rsidR="00496295" w:rsidRDefault="00496295" w:rsidP="001E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C3FA" w14:textId="602E2B06" w:rsidR="00523DEA" w:rsidRDefault="00523DEA">
    <w:pPr>
      <w:pStyle w:val="Stopka"/>
    </w:pPr>
    <w:r w:rsidRPr="0087215F">
      <w:rPr>
        <w:noProof/>
        <w:sz w:val="20"/>
        <w:lang w:eastAsia="en-US"/>
      </w:rPr>
      <w:drawing>
        <wp:inline distT="0" distB="0" distL="0" distR="0" wp14:anchorId="663579EA" wp14:editId="2898A7AB">
          <wp:extent cx="5760720" cy="609600"/>
          <wp:effectExtent l="0" t="0" r="0" b="0"/>
          <wp:docPr id="10523034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D57D" w14:textId="77777777" w:rsidR="00496295" w:rsidRDefault="00496295" w:rsidP="001E7E55">
      <w:pPr>
        <w:spacing w:after="0" w:line="240" w:lineRule="auto"/>
      </w:pPr>
      <w:r>
        <w:separator/>
      </w:r>
    </w:p>
  </w:footnote>
  <w:footnote w:type="continuationSeparator" w:id="0">
    <w:p w14:paraId="7BC59A43" w14:textId="77777777" w:rsidR="00496295" w:rsidRDefault="00496295" w:rsidP="001E7E55">
      <w:pPr>
        <w:spacing w:after="0" w:line="240" w:lineRule="auto"/>
      </w:pPr>
      <w:r>
        <w:continuationSeparator/>
      </w:r>
    </w:p>
  </w:footnote>
  <w:footnote w:id="1">
    <w:p w14:paraId="1B8A85D2" w14:textId="77777777" w:rsidR="008550BC" w:rsidRDefault="008550BC" w:rsidP="008550BC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2C3C9677" w14:textId="77777777" w:rsidR="008550BC" w:rsidRDefault="008550BC" w:rsidP="008550BC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1062"/>
    <w:multiLevelType w:val="hybridMultilevel"/>
    <w:tmpl w:val="A62A1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573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308F"/>
    <w:multiLevelType w:val="hybridMultilevel"/>
    <w:tmpl w:val="FF3E997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2821"/>
    <w:multiLevelType w:val="hybridMultilevel"/>
    <w:tmpl w:val="4EC0822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36000"/>
    <w:multiLevelType w:val="hybridMultilevel"/>
    <w:tmpl w:val="FF3E997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24617BF"/>
    <w:multiLevelType w:val="hybridMultilevel"/>
    <w:tmpl w:val="3EDAC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E75C1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7133C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B1986"/>
    <w:multiLevelType w:val="hybridMultilevel"/>
    <w:tmpl w:val="C8E6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86768887">
    <w:abstractNumId w:val="12"/>
  </w:num>
  <w:num w:numId="2" w16cid:durableId="1354578014">
    <w:abstractNumId w:val="11"/>
  </w:num>
  <w:num w:numId="3" w16cid:durableId="697198765">
    <w:abstractNumId w:val="7"/>
  </w:num>
  <w:num w:numId="4" w16cid:durableId="211157357">
    <w:abstractNumId w:val="15"/>
  </w:num>
  <w:num w:numId="5" w16cid:durableId="1598715154">
    <w:abstractNumId w:val="13"/>
  </w:num>
  <w:num w:numId="6" w16cid:durableId="141119498">
    <w:abstractNumId w:val="5"/>
  </w:num>
  <w:num w:numId="7" w16cid:durableId="1148941759">
    <w:abstractNumId w:val="2"/>
  </w:num>
  <w:num w:numId="8" w16cid:durableId="1739129265">
    <w:abstractNumId w:val="4"/>
  </w:num>
  <w:num w:numId="9" w16cid:durableId="1135952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1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324293">
    <w:abstractNumId w:val="11"/>
  </w:num>
  <w:num w:numId="12" w16cid:durableId="143578356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4427358">
    <w:abstractNumId w:val="14"/>
  </w:num>
  <w:num w:numId="14" w16cid:durableId="184774434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1265665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34544310">
    <w:abstractNumId w:val="5"/>
  </w:num>
  <w:num w:numId="17" w16cid:durableId="554586229">
    <w:abstractNumId w:val="3"/>
  </w:num>
  <w:num w:numId="18" w16cid:durableId="810943284">
    <w:abstractNumId w:val="6"/>
  </w:num>
  <w:num w:numId="19" w16cid:durableId="1934510333">
    <w:abstractNumId w:val="8"/>
  </w:num>
  <w:num w:numId="20" w16cid:durableId="4279644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055497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51407961">
    <w:abstractNumId w:val="10"/>
  </w:num>
  <w:num w:numId="23" w16cid:durableId="760487719">
    <w:abstractNumId w:val="1"/>
  </w:num>
  <w:num w:numId="24" w16cid:durableId="1262879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06"/>
    <w:rsid w:val="000540B8"/>
    <w:rsid w:val="00063DB2"/>
    <w:rsid w:val="00071927"/>
    <w:rsid w:val="00093473"/>
    <w:rsid w:val="000D5EF0"/>
    <w:rsid w:val="001E7E55"/>
    <w:rsid w:val="0022148F"/>
    <w:rsid w:val="002D47FB"/>
    <w:rsid w:val="00305DDF"/>
    <w:rsid w:val="00331F8C"/>
    <w:rsid w:val="003A2386"/>
    <w:rsid w:val="00400799"/>
    <w:rsid w:val="00421F90"/>
    <w:rsid w:val="00496295"/>
    <w:rsid w:val="00523DEA"/>
    <w:rsid w:val="005370D9"/>
    <w:rsid w:val="00643D16"/>
    <w:rsid w:val="006F0227"/>
    <w:rsid w:val="00726A1C"/>
    <w:rsid w:val="00742BF3"/>
    <w:rsid w:val="00767386"/>
    <w:rsid w:val="008550BC"/>
    <w:rsid w:val="00864A8A"/>
    <w:rsid w:val="009F77A0"/>
    <w:rsid w:val="00A02C4B"/>
    <w:rsid w:val="00BB78A7"/>
    <w:rsid w:val="00C25D9C"/>
    <w:rsid w:val="00C6063A"/>
    <w:rsid w:val="00D25099"/>
    <w:rsid w:val="00D45BD1"/>
    <w:rsid w:val="00D922DC"/>
    <w:rsid w:val="00E1389F"/>
    <w:rsid w:val="00E45A06"/>
    <w:rsid w:val="00E975D3"/>
    <w:rsid w:val="00EB084D"/>
    <w:rsid w:val="00EB1241"/>
    <w:rsid w:val="00F01167"/>
    <w:rsid w:val="00F9377C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E437"/>
  <w15:chartTrackingRefBased/>
  <w15:docId w15:val="{12C549D8-528A-4909-AD70-477E4049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E5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3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qFormat/>
    <w:rsid w:val="001E7E55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E7E5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E7E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rsid w:val="001E7E55"/>
    <w:rPr>
      <w:color w:val="0000FF"/>
      <w:u w:val="single"/>
    </w:rPr>
  </w:style>
  <w:style w:type="character" w:styleId="Uwydatnienie">
    <w:name w:val="Emphasis"/>
    <w:uiPriority w:val="20"/>
    <w:qFormat/>
    <w:rsid w:val="001E7E55"/>
    <w:rPr>
      <w:i/>
      <w:iCs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E7E55"/>
    <w:pPr>
      <w:ind w:left="720"/>
      <w:contextualSpacing/>
    </w:pPr>
  </w:style>
  <w:style w:type="table" w:styleId="Tabela-Siatka">
    <w:name w:val="Table Grid"/>
    <w:basedOn w:val="Standardowy"/>
    <w:uiPriority w:val="59"/>
    <w:rsid w:val="001E7E5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1E7E55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6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63A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63A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DEA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3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DEA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Pachciarz</dc:creator>
  <cp:keywords/>
  <dc:description/>
  <cp:lastModifiedBy>Lucyna Pachciarz</cp:lastModifiedBy>
  <cp:revision>7</cp:revision>
  <cp:lastPrinted>2024-11-14T13:42:00Z</cp:lastPrinted>
  <dcterms:created xsi:type="dcterms:W3CDTF">2024-10-07T11:46:00Z</dcterms:created>
  <dcterms:modified xsi:type="dcterms:W3CDTF">2025-09-29T10:57:00Z</dcterms:modified>
</cp:coreProperties>
</file>